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00E8" w:rsidRPr="000260EB" w:rsidRDefault="00D77F2B" w:rsidP="006300E8">
      <w:pPr>
        <w:tabs>
          <w:tab w:val="left" w:pos="1800"/>
          <w:tab w:val="left" w:pos="4110"/>
          <w:tab w:val="left" w:pos="7371"/>
          <w:tab w:val="left" w:pos="7920"/>
          <w:tab w:val="right" w:pos="9781"/>
        </w:tabs>
        <w:rPr>
          <w:bCs/>
          <w:i/>
          <w:iCs/>
        </w:rPr>
      </w:pPr>
      <w:r>
        <w:rPr>
          <w:noProof/>
          <w:sz w:val="24"/>
          <w:szCs w:val="24"/>
          <w:lang w:bidi="hi-IN"/>
        </w:rPr>
        <w:drawing>
          <wp:inline distT="0" distB="0" distL="0" distR="0" wp14:anchorId="3FC69505" wp14:editId="404FC3F2">
            <wp:extent cx="5943600" cy="12492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49288"/>
                    </a:xfrm>
                    <a:prstGeom prst="rect">
                      <a:avLst/>
                    </a:prstGeom>
                    <a:noFill/>
                  </pic:spPr>
                </pic:pic>
              </a:graphicData>
            </a:graphic>
          </wp:inline>
        </w:drawing>
      </w:r>
      <w:r w:rsidR="006300E8" w:rsidRPr="000260EB">
        <w:rPr>
          <w:rStyle w:val="Style2"/>
          <w:rFonts w:ascii="Mangal" w:hAnsi="Mangal" w:cs="Mangal" w:hint="cs"/>
          <w:b/>
          <w:bCs/>
          <w:i/>
          <w:sz w:val="22"/>
          <w:cs/>
          <w:lang w:bidi="hi-IN"/>
        </w:rPr>
        <w:t>संदर्भ</w:t>
      </w:r>
      <w:r w:rsidR="006300E8" w:rsidRPr="000260EB">
        <w:rPr>
          <w:rStyle w:val="Style2"/>
          <w:rFonts w:cstheme="minorHAnsi"/>
          <w:b/>
          <w:bCs/>
          <w:sz w:val="22"/>
        </w:rPr>
        <w:t>: No. 1 Jam/201</w:t>
      </w:r>
      <w:r w:rsidR="000260EB">
        <w:rPr>
          <w:rStyle w:val="Style2"/>
          <w:rFonts w:cstheme="minorHAnsi"/>
          <w:b/>
          <w:bCs/>
          <w:sz w:val="22"/>
        </w:rPr>
        <w:t>9-20</w:t>
      </w:r>
      <w:r w:rsidR="006300E8" w:rsidRPr="000260EB">
        <w:rPr>
          <w:rStyle w:val="Style2"/>
          <w:rFonts w:cstheme="minorHAnsi"/>
          <w:b/>
          <w:bCs/>
          <w:sz w:val="22"/>
        </w:rPr>
        <w:t>/</w:t>
      </w:r>
      <w:sdt>
        <w:sdtPr>
          <w:rPr>
            <w:rStyle w:val="Style1"/>
            <w:rFonts w:cstheme="minorHAnsi"/>
            <w:b/>
            <w:bCs/>
          </w:rPr>
          <w:id w:val="8218098"/>
          <w:placeholder>
            <w:docPart w:val="035B983153BD4B798CF676EB57CABA64"/>
          </w:placeholder>
          <w:comboBox>
            <w:listItem w:value="Choose an item."/>
            <w:listItem w:displayText="AMC120239/5/" w:value="AMC120239/5/"/>
            <w:listItem w:displayText="AC's Conference/12021/1/" w:value="AC's Conference/12021/1/"/>
            <w:listItem w:displayText="Associations/12083/1/" w:value="Associations/12083/1/"/>
            <w:listItem w:displayText="Admissions/120331/1/" w:value="Admissions/120331/1/"/>
            <w:listItem w:displayText="Adventure/Excursion/120344/1/" w:value="Adventure/Excursion/120344/1/"/>
            <w:listItem w:displayText="Alumni Association/120374/1/" w:value="Alumni Association/120374/1/"/>
            <w:listItem w:displayText="A.C.P. Scheme/12080/1/" w:value="A.C.P. Scheme/12080/1/"/>
            <w:listItem w:displayText="Annual Budget/120226/1/" w:value="Annual Budget/120226/1/"/>
            <w:listItem w:displayText="Academic Inspection/120345/1/" w:value="Academic Inspection/120345/1/"/>
            <w:listItem w:displayText="A G Audit/120228/2/" w:value="A G Audit/120228/2/"/>
            <w:listItem w:displayText="Annual Accounts/120226/2/" w:value="Annual Accounts/120226/2/"/>
            <w:listItem w:displayText="Approval File/12029/2/" w:value="Approval File/12029/2/"/>
            <w:listItem w:displayText="Annual Repair Maintainance of Staff Quarters/120117/1/" w:value="Annual Repair Maintainance of Staff Quarters/120117/1/"/>
            <w:listItem w:displayText="A V AIDS/120239/25/" w:value="A V AIDS/120239/25/"/>
            <w:listItem w:displayText="ACR/12085/1/" w:value="ACR/12085/1/"/>
            <w:listItem w:displayText="Condolence/12029/13/" w:value="Condolence/12029/13/"/>
            <w:listItem w:displayText="Computer/IT/12027/1/" w:value="Computer/IT/12027/1/"/>
            <w:listItem w:displayText="Circulars/12029/4/" w:value="Circulars/12029/4/"/>
            <w:listItem w:displayText="C.L./12029/5/" w:value="C.L./12029/5/"/>
            <w:listItem w:displayText="Contractual/12049/1/" w:value="Contractual/12049/1/"/>
            <w:listItem w:displayText="Case under 81d/12064/1/" w:value="Case under 81d/12064/1/"/>
            <w:listItem w:displayText="CBSE/120350/4/" w:value="CBSE/120350/4/"/>
            <w:listItem w:displayText="Common Minimum Programe/120367/1/" w:value="Common Minimum Programe/120367/1/"/>
            <w:listItem w:displayText="Condemnation/Right off/12084/1/" w:value="Condemnation/Right off/12084/1/"/>
            <w:listItem w:displayText="CCA/120239/27/" w:value="CCA/120239/27/"/>
            <w:listItem w:displayText="Construction/120239/28/" w:value="Construction/120239/28/"/>
            <w:listItem w:displayText="Canteen/120239/31/" w:value="Canteen/120239/31/"/>
            <w:listItem w:displayText="Court Case/12013/1/" w:value="Court Case/12013/1/"/>
            <w:listItem w:displayText="Disciplinary/12063/1/" w:value="Disciplinary/12063/1/"/>
            <w:listItem w:displayText="DA/TA/LTC/120239/3/" w:value="DA/TA/LTC/120239/3/"/>
            <w:listItem w:displayText="Experience certificate/12029/6/" w:value="Experience certificate/12029/6/"/>
            <w:listItem w:displayText="External Examination/120348/1/" w:value="External Examination/120348/1/"/>
            <w:listItem w:displayText="External Activities/120348/2/" w:value="External Activities/120348/2/"/>
            <w:listItem w:displayText="Enrollment Position/120363/1/" w:value="Enrollment Position/120363/1/"/>
            <w:listItem w:displayText="Electric/Water Bill/120396/1/" w:value="Electric/Water Bill/120396/1/"/>
            <w:listItem w:displayText="Employment Exchange/12029/11/" w:value="Employment Exchange/12029/11/"/>
            <w:listItem w:displayText="Examination/120239/23/" w:value="Examination/120239/23/"/>
            <w:listItem w:displayText="Festival Advance/120239/7/" w:value="Festival Advance/120239/7/"/>
            <w:listItem w:displayText="Furniture/120239/21/" w:value="Furniture/120239/21/"/>
            <w:listItem w:displayText="Fund Flow//120239/1/" w:value="Fund Flow//120239/1/"/>
            <w:listItem w:displayText="Guidance Counseling/120365/1/" w:value="Guidance Counseling/120365/1/"/>
            <w:listItem w:displayText="General Correspondence/120350/3/" w:value="General Correspondence/120350/3/"/>
            <w:listItem w:displayText="G.P.F./C.P.F./120233/1/" w:value="G.P.F./C.P.F./120233/1/"/>
            <w:listItem w:displayText="Hindi Rajbhasha/12025/1/" w:value="Hindi Rajbhasha/12025/1/"/>
            <w:listItem w:displayText="Holidays/Vacations/120334/1/" w:value="Holidays/Vacations/120334/1/"/>
            <w:listItem w:displayText="Incentive Awards/120343/1/" w:value="Incentive Awards/120343/1/"/>
            <w:listItem w:displayText="Internal Examinations/120346/1/" w:value="Internal Examinations/120346/1/"/>
            <w:listItem w:displayText="Internal Audit/120228/2" w:value="Internal Audit/120228/2"/>
            <w:listItem w:displayText="Income Tax/120227/1/" w:value="Income Tax/120227/1/"/>
            <w:listItem w:displayText="KVS Correspondence/120350/1/" w:value="KVS Correspondence/120350/1/"/>
            <w:listItem w:displayText="KVs Correspondence/120350/2/" w:value="KVs Correspondence/120350/2/"/>
            <w:listItem w:displayText="Local Transfer/12029/15/" w:value="Local Transfer/12029/15/"/>
            <w:listItem w:displayText="Library/120364/1/" w:value="Library/120364/1/"/>
            <w:listItem w:displayText="MES/12082/3/" w:value="MES/12082/3/"/>
            <w:listItem w:displayText="Medical Bills/12034/1/" w:value="Medical Bills/12034/1/"/>
            <w:listItem w:displayText="Monthly Returns (S.F.),(VVN)/120362/1/" w:value="Monthly Returns (S.F.),(VVN)/120362/1/"/>
            <w:listItem w:displayText="M&amp;R/120239/29/" w:value="M&amp;R/120239/29/"/>
            <w:listItem w:displayText="NAEP/120368/1/" w:value="NAEP/120368/1/"/>
            <w:listItem w:displayText="NAEP/Adolescence/12029/9/" w:value="NAEP/Adolescence/12029/9/"/>
            <w:listItem w:displayText="No Dues/12029/10/" w:value="No Dues/12029/10/"/>
            <w:listItem w:displayText="N.C.C/120354/1/" w:value="N.C.C/120354/1/"/>
            <w:listItem w:displayText="N.S.S./120366/1/" w:value="N.S.S./120366/1/"/>
            <w:listItem w:displayText="New Pension Scheme/120235/1/" w:value="New Pension Scheme/120235/1/"/>
            <w:listItem w:displayText="Principal's File/12029/1/" w:value="Principal's File/12029/1/"/>
            <w:listItem w:displayText="PIS/12029/3/" w:value="PIS/12029/3/"/>
            <w:listItem w:displayText="Parliament/12012/1/" w:value="Parliament/12012/1/"/>
            <w:listItem w:displayText="Pay Fixation &amp; Anomalies/12036/1/" w:value="Pay Fixation &amp; Anomalies/12036/1/"/>
            <w:listItem w:displayText="Professional Tax/120239/4/" w:value="Professional Tax/120239/4/"/>
            <w:listItem w:displayText="P.T.A./12029/8/" w:value="P.T.A./12029/8/"/>
            <w:listItem w:displayText="Pension/120230/1/" w:value="Pension/120230/1/"/>
            <w:listItem w:displayText="Promotion of  Teaching staff/12055/1/" w:value="Promotion of  Teaching staff/12055/1/"/>
            <w:listItem w:displayText="Promotion of  Non-Teaching staff/12055/2/" w:value="Promotion of  Non-Teaching staff/12055/2/"/>
            <w:listItem w:displayText="Pay bills/120239/6/" w:value="Pay bills/120239/6/"/>
            <w:listItem w:displayText="RTI/12011/1/ " w:value="RTI/12011/1/ "/>
            <w:listItem w:displayText="Request Transfer of Teaching Staff/12046/3/" w:value="Request Transfer of Teaching Staff/12046/3/"/>
            <w:listItem w:displayText="Recruitment of Teaching Staff/12053/1/" w:value="Recruitment of Teaching Staff/12053/1/"/>
            <w:listItem w:displayText="Recruitment of Non-Teaching Staff/12054/1/" w:value="Recruitment of Non-Teaching Staff/12054/1/"/>
            <w:listItem w:displayText="Relieving as escorts/12046/4/" w:value="Relieving as escorts/12046/4/"/>
            <w:listItem w:displayText="Station H.Q./12082/2/" w:value="Station H.Q./12082/2/"/>
            <w:listItem w:displayText="Seniority/Selection/12058/1/" w:value="Seniority/Selection/12058/1/"/>
            <w:listItem w:displayText="Syllabus Textbooks/120350/5/" w:value="Syllabus Textbooks/120350/5/"/>
            <w:listItem w:displayText="Staff Sanction/120333/1/" w:value="Staff Sanction/120333/1/"/>
            <w:listItem w:displayText="Sports/120355/1/" w:value="Sports/120355/1/"/>
            <w:listItem w:displayText="Social Science  Exhibition/120360/1/" w:value="Social Science  Exhibition/120360/1/"/>
            <w:listItem w:displayText="Science  Exhibition/120361/1/" w:value="Science  Exhibition/120361/1/"/>
            <w:listItem w:displayText="Scout &amp; Guide/120353/1/" w:value="Scout &amp; Guide/120353/1/"/>
            <w:listItem w:displayText="Sanction of Fund/120239/2/" w:value="Sanction of Fund/120239/2/"/>
            <w:listItem w:displayText="School Building/120112/1/" w:value="School Building/120112/1/"/>
            <w:listItem w:displayText="SF Bank Statements120239/8/" w:value="SF Bank Statements120239/8/"/>
            <w:listItem w:displayText="Staff Quarters/120112/2/" w:value="Staff Quarters/120112/2/"/>
            <w:listItem w:displayText="Sports/120239/22/" w:value="Sports/120239/22/"/>
            <w:listItem w:displayText="Special Repair/Renovation/120116/1/" w:value="Special Repair/Renovation/120116/1/"/>
            <w:listItem w:displayText="School Building Repair work/120118/1/" w:value="School Building Repair work/120118/1/"/>
            <w:listItem w:displayText="Services/120239/30/" w:value="Services/120239/30/"/>
            <w:listItem w:displayText="Stationary/120239/24/" w:value="Stationary/120239/24/"/>
            <w:listItem w:displayText="State Government/12029/12/" w:value="State Government/12029/12/"/>
            <w:listItem w:displayText="Transfer of Non-Teaching Staff/12046/2/" w:value="Transfer of Non-Teaching Staff/12046/2/"/>
            <w:listItem w:displayText="TC Verification/12029/14" w:value="TC Verification/12029/14"/>
            <w:listItem w:displayText="Transfer of Teaching Staff &amp; Relieving, LPC Joining/12046/1/" w:value="Transfer of Teaching Staff &amp; Relieving, LPC Joining/12046/1/"/>
            <w:listItem w:displayText="Training/In Service/workshop/120338/1/" w:value="Training/In Service/workshop/120338/1/"/>
            <w:listItem w:displayText="T.C./120371/1/" w:value="T.C./120371/1/"/>
            <w:listItem w:displayText="Telephone Bill/120396/2/" w:value="Telephone Bill/120396/2/"/>
            <w:listItem w:displayText="Vacancy Position/12051/1/" w:value="Vacancy Position/12051/1/"/>
            <w:listItem w:displayText="VMC/12082/1/" w:value="VMC/12082/1/"/>
            <w:listItem w:displayText="VVN Bank Statement/120239/9/" w:value="VVN Bank Statement/120239/9/"/>
            <w:listItem w:displayText="Withdrawal Form/12029/7/" w:value="Withdrawal Form/12029/7/"/>
            <w:listItem w:displayText="Youth Parliament/120369/1/" w:value="Youth Parliament/120369/1/"/>
          </w:comboBox>
        </w:sdtPr>
        <w:sdtEndPr>
          <w:rPr>
            <w:rStyle w:val="Style1"/>
          </w:rPr>
        </w:sdtEndPr>
        <w:sdtContent>
          <w:r w:rsidR="000B5ABD">
            <w:rPr>
              <w:rStyle w:val="Style1"/>
              <w:rFonts w:cstheme="minorHAnsi"/>
              <w:b/>
              <w:bCs/>
            </w:rPr>
            <w:t xml:space="preserve">     </w:t>
          </w:r>
        </w:sdtContent>
      </w:sdt>
      <w:r w:rsidR="006300E8" w:rsidRPr="000260EB">
        <w:rPr>
          <w:rFonts w:ascii="Mangal" w:hAnsi="Mangal" w:cs="Mangal" w:hint="cs"/>
          <w:bCs/>
          <w:i/>
          <w:cs/>
          <w:lang w:bidi="hi-IN"/>
        </w:rPr>
        <w:t>दिनांक</w:t>
      </w:r>
      <w:r w:rsidR="006300E8" w:rsidRPr="000260EB">
        <w:rPr>
          <w:rFonts w:ascii="Mangal" w:hAnsi="Mangal" w:cs="Mangal" w:hint="cs"/>
          <w:bCs/>
          <w:i/>
          <w:rtl/>
          <w:cs/>
        </w:rPr>
        <w:t xml:space="preserve">: </w:t>
      </w:r>
      <w:r w:rsidR="00094155">
        <w:rPr>
          <w:rFonts w:ascii="Mangal" w:hAnsi="Mangal" w:cs="Mangal"/>
          <w:bCs/>
          <w:iCs/>
        </w:rPr>
        <w:t>24</w:t>
      </w:r>
      <w:r w:rsidR="000260EB">
        <w:rPr>
          <w:rFonts w:ascii="Mangal" w:hAnsi="Mangal" w:cs="Mangal"/>
          <w:bCs/>
          <w:iCs/>
        </w:rPr>
        <w:t>/12</w:t>
      </w:r>
      <w:r w:rsidR="006300E8" w:rsidRPr="000260EB">
        <w:rPr>
          <w:rFonts w:ascii="Mangal" w:hAnsi="Mangal" w:cs="Mangal"/>
          <w:bCs/>
          <w:iCs/>
        </w:rPr>
        <w:t>/20</w:t>
      </w:r>
      <w:r w:rsidR="008A6AE0">
        <w:rPr>
          <w:rFonts w:ascii="Mangal" w:hAnsi="Mangal" w:cs="Mangal"/>
          <w:bCs/>
          <w:iCs/>
        </w:rPr>
        <w:t>20</w:t>
      </w:r>
    </w:p>
    <w:p w:rsidR="000260EB" w:rsidRDefault="000260EB" w:rsidP="000260EB">
      <w:pPr>
        <w:rPr>
          <w:noProof/>
          <w:sz w:val="24"/>
          <w:szCs w:val="24"/>
          <w:lang w:bidi="hi-IN"/>
        </w:rPr>
      </w:pPr>
    </w:p>
    <w:p w:rsidR="000260EB" w:rsidRPr="000260EB" w:rsidRDefault="000260EB" w:rsidP="000260EB">
      <w:pPr>
        <w:jc w:val="both"/>
        <w:rPr>
          <w:noProof/>
          <w:sz w:val="24"/>
          <w:szCs w:val="24"/>
          <w:lang w:bidi="hi-IN"/>
        </w:rPr>
      </w:pPr>
      <w:r w:rsidRPr="000260EB">
        <w:rPr>
          <w:noProof/>
          <w:sz w:val="24"/>
          <w:szCs w:val="24"/>
          <w:lang w:bidi="hi-IN"/>
        </w:rPr>
        <w:t>INVITATION OF APPLICATIONS FROM REGISTERED PRIVATE MEDICAL  PRACTIOTIONERS FOR APPOINTMENT AS AUTHORISED MEDICAL ATTENDANTS.</w:t>
      </w:r>
    </w:p>
    <w:p w:rsidR="000260EB" w:rsidRPr="000260EB" w:rsidRDefault="000260EB" w:rsidP="000260EB">
      <w:pPr>
        <w:jc w:val="both"/>
        <w:rPr>
          <w:noProof/>
          <w:sz w:val="24"/>
          <w:szCs w:val="24"/>
          <w:lang w:bidi="hi-IN"/>
        </w:rPr>
      </w:pPr>
      <w:r w:rsidRPr="000260EB">
        <w:rPr>
          <w:noProof/>
          <w:sz w:val="24"/>
          <w:szCs w:val="24"/>
          <w:lang w:bidi="hi-IN"/>
        </w:rPr>
        <w:t>Applications are invited from registered private medical practitioners, practicing in the city of Jamnagar, for appointment as Authorised Medical Attendants (AMA) for the benefit of the employees of Kendriya Vidyalayas  and their family members.</w:t>
      </w:r>
    </w:p>
    <w:p w:rsidR="000260EB" w:rsidRPr="000260EB" w:rsidRDefault="000260EB" w:rsidP="000260EB">
      <w:pPr>
        <w:jc w:val="both"/>
        <w:rPr>
          <w:noProof/>
          <w:sz w:val="24"/>
          <w:szCs w:val="24"/>
          <w:lang w:bidi="hi-IN"/>
        </w:rPr>
      </w:pPr>
      <w:r w:rsidRPr="000260EB">
        <w:rPr>
          <w:noProof/>
          <w:sz w:val="24"/>
          <w:szCs w:val="24"/>
          <w:lang w:bidi="hi-IN"/>
        </w:rPr>
        <w:t xml:space="preserve">02. </w:t>
      </w:r>
      <w:r w:rsidRPr="000260EB">
        <w:rPr>
          <w:noProof/>
          <w:sz w:val="24"/>
          <w:szCs w:val="24"/>
          <w:lang w:bidi="hi-IN"/>
        </w:rPr>
        <w:tab/>
        <w:t>The private registered medical practitioner has to be qualified in the modern system of medicine holding a qualification recognised under the Indian Medical Council Act, 1956.</w:t>
      </w:r>
    </w:p>
    <w:p w:rsidR="000260EB" w:rsidRPr="000260EB" w:rsidRDefault="000260EB" w:rsidP="000260EB">
      <w:pPr>
        <w:jc w:val="both"/>
        <w:rPr>
          <w:noProof/>
          <w:sz w:val="24"/>
          <w:szCs w:val="24"/>
          <w:lang w:bidi="hi-IN"/>
        </w:rPr>
      </w:pPr>
      <w:r w:rsidRPr="000260EB">
        <w:rPr>
          <w:noProof/>
          <w:sz w:val="24"/>
          <w:szCs w:val="24"/>
          <w:lang w:bidi="hi-IN"/>
        </w:rPr>
        <w:t xml:space="preserve">03. </w:t>
      </w:r>
      <w:r w:rsidRPr="000260EB">
        <w:rPr>
          <w:noProof/>
          <w:sz w:val="24"/>
          <w:szCs w:val="24"/>
          <w:lang w:bidi="hi-IN"/>
        </w:rPr>
        <w:tab/>
        <w:t>The private registered medical practitioner when appointed as authorised medical attendant should be required to follow, strictly, the rules and order issued under the CS (MA) Rules, 1944. They may particularly be required to note the salient points set out in the Appendix-XI of CS(MA) Rules, 1944 "Instructions to Doctors".</w:t>
      </w:r>
    </w:p>
    <w:p w:rsidR="000260EB" w:rsidRPr="000260EB" w:rsidRDefault="000260EB" w:rsidP="000260EB">
      <w:pPr>
        <w:jc w:val="both"/>
        <w:rPr>
          <w:noProof/>
          <w:sz w:val="24"/>
          <w:szCs w:val="24"/>
          <w:lang w:bidi="hi-IN"/>
        </w:rPr>
      </w:pPr>
      <w:r w:rsidRPr="000260EB">
        <w:rPr>
          <w:noProof/>
          <w:sz w:val="24"/>
          <w:szCs w:val="24"/>
          <w:lang w:bidi="hi-IN"/>
        </w:rPr>
        <w:t xml:space="preserve">04. </w:t>
      </w:r>
      <w:r w:rsidRPr="000260EB">
        <w:rPr>
          <w:noProof/>
          <w:sz w:val="24"/>
          <w:szCs w:val="24"/>
          <w:lang w:bidi="hi-IN"/>
        </w:rPr>
        <w:tab/>
        <w:t>The AMA who are appointed/renewed as per this office circular No. 11/002/2018, dated 22.01.2019 and wish to continue as AMA has to apply in Annexure-A for he/she need not fill up any other form/Annexure.</w:t>
      </w:r>
    </w:p>
    <w:p w:rsidR="000260EB" w:rsidRPr="000260EB" w:rsidRDefault="000260EB" w:rsidP="000260EB">
      <w:pPr>
        <w:jc w:val="both"/>
        <w:rPr>
          <w:noProof/>
          <w:sz w:val="24"/>
          <w:szCs w:val="24"/>
          <w:lang w:bidi="hi-IN"/>
        </w:rPr>
      </w:pPr>
      <w:r w:rsidRPr="000260EB">
        <w:rPr>
          <w:noProof/>
          <w:sz w:val="24"/>
          <w:szCs w:val="24"/>
          <w:lang w:bidi="hi-IN"/>
        </w:rPr>
        <w:t xml:space="preserve">04. </w:t>
      </w:r>
      <w:r w:rsidRPr="000260EB">
        <w:rPr>
          <w:noProof/>
          <w:sz w:val="24"/>
          <w:szCs w:val="24"/>
          <w:lang w:bidi="hi-IN"/>
        </w:rPr>
        <w:tab/>
        <w:t>Those private registered medical practitioner desires to be as AMA has to fill  up  the  verification  form,  convey  willingness  in  the  prescribed  format, affidavit in the prescribed format (Annexure-B to Annexure-D).</w:t>
      </w:r>
    </w:p>
    <w:p w:rsidR="000260EB" w:rsidRPr="000260EB" w:rsidRDefault="000260EB" w:rsidP="000260EB">
      <w:pPr>
        <w:jc w:val="both"/>
        <w:rPr>
          <w:noProof/>
          <w:sz w:val="24"/>
          <w:szCs w:val="24"/>
          <w:lang w:bidi="hi-IN"/>
        </w:rPr>
      </w:pPr>
      <w:r w:rsidRPr="000260EB">
        <w:rPr>
          <w:noProof/>
          <w:sz w:val="24"/>
          <w:szCs w:val="24"/>
          <w:lang w:bidi="hi-IN"/>
        </w:rPr>
        <w:t xml:space="preserve">05. </w:t>
      </w:r>
      <w:r w:rsidRPr="000260EB">
        <w:rPr>
          <w:noProof/>
          <w:sz w:val="24"/>
          <w:szCs w:val="24"/>
          <w:lang w:bidi="hi-IN"/>
        </w:rPr>
        <w:tab/>
        <w:t>The instructions and all Annexures are available on the official website of this office viz.  https://no1jamnagar.kvs.ac.in/  which may be downloaded.</w:t>
      </w:r>
    </w:p>
    <w:p w:rsidR="00E7655C" w:rsidRDefault="000260EB" w:rsidP="000260EB">
      <w:pPr>
        <w:jc w:val="both"/>
        <w:rPr>
          <w:noProof/>
          <w:sz w:val="24"/>
          <w:szCs w:val="24"/>
          <w:lang w:bidi="hi-IN"/>
        </w:rPr>
      </w:pPr>
      <w:r w:rsidRPr="000260EB">
        <w:rPr>
          <w:noProof/>
          <w:sz w:val="24"/>
          <w:szCs w:val="24"/>
          <w:lang w:bidi="hi-IN"/>
        </w:rPr>
        <w:t xml:space="preserve">06. </w:t>
      </w:r>
      <w:r w:rsidRPr="000260EB">
        <w:rPr>
          <w:noProof/>
          <w:sz w:val="24"/>
          <w:szCs w:val="24"/>
          <w:lang w:bidi="hi-IN"/>
        </w:rPr>
        <w:tab/>
        <w:t xml:space="preserve">Last date for receipt of applications in this office is  </w:t>
      </w:r>
      <w:r w:rsidR="00094155">
        <w:rPr>
          <w:noProof/>
          <w:sz w:val="24"/>
          <w:szCs w:val="24"/>
          <w:lang w:bidi="hi-IN"/>
        </w:rPr>
        <w:t>02</w:t>
      </w:r>
      <w:r w:rsidRPr="000260EB">
        <w:rPr>
          <w:noProof/>
          <w:sz w:val="24"/>
          <w:szCs w:val="24"/>
          <w:lang w:bidi="hi-IN"/>
        </w:rPr>
        <w:t>.</w:t>
      </w:r>
      <w:r w:rsidR="00094155">
        <w:rPr>
          <w:noProof/>
          <w:sz w:val="24"/>
          <w:szCs w:val="24"/>
          <w:lang w:bidi="hi-IN"/>
        </w:rPr>
        <w:t>01</w:t>
      </w:r>
      <w:r w:rsidR="008A6AE0">
        <w:rPr>
          <w:noProof/>
          <w:sz w:val="24"/>
          <w:szCs w:val="24"/>
          <w:lang w:bidi="hi-IN"/>
        </w:rPr>
        <w:t>.</w:t>
      </w:r>
      <w:r w:rsidRPr="000260EB">
        <w:rPr>
          <w:noProof/>
          <w:sz w:val="24"/>
          <w:szCs w:val="24"/>
          <w:lang w:bidi="hi-IN"/>
        </w:rPr>
        <w:t>202</w:t>
      </w:r>
      <w:r w:rsidR="00094155">
        <w:rPr>
          <w:noProof/>
          <w:sz w:val="24"/>
          <w:szCs w:val="24"/>
          <w:lang w:bidi="hi-IN"/>
        </w:rPr>
        <w:t>1</w:t>
      </w:r>
      <w:r w:rsidRPr="000260EB">
        <w:rPr>
          <w:noProof/>
          <w:sz w:val="24"/>
          <w:szCs w:val="24"/>
          <w:lang w:bidi="hi-IN"/>
        </w:rPr>
        <w:t>. The application received thereafter will not be entertained</w:t>
      </w:r>
    </w:p>
    <w:p w:rsidR="0016583B" w:rsidRPr="0016583B" w:rsidRDefault="0016583B" w:rsidP="000260EB">
      <w:pPr>
        <w:jc w:val="both"/>
        <w:rPr>
          <w:noProof/>
          <w:sz w:val="24"/>
          <w:szCs w:val="24"/>
          <w:lang w:bidi="hi-IN"/>
        </w:rPr>
      </w:pPr>
    </w:p>
    <w:p w:rsidR="00983EA9" w:rsidRDefault="00983EA9" w:rsidP="000260EB">
      <w:pPr>
        <w:jc w:val="both"/>
        <w:rPr>
          <w:noProof/>
          <w:sz w:val="24"/>
          <w:szCs w:val="24"/>
          <w:lang w:bidi="hi-IN"/>
        </w:rPr>
      </w:pPr>
      <w:r w:rsidRPr="0016583B">
        <w:rPr>
          <w:noProof/>
          <w:sz w:val="24"/>
          <w:szCs w:val="24"/>
          <w:lang w:bidi="hi-IN"/>
        </w:rPr>
        <w:t>Principal</w:t>
      </w:r>
    </w:p>
    <w:p w:rsidR="004D204A" w:rsidRDefault="004D204A" w:rsidP="000260EB">
      <w:pPr>
        <w:jc w:val="both"/>
        <w:rPr>
          <w:noProof/>
          <w:sz w:val="24"/>
          <w:szCs w:val="24"/>
          <w:lang w:bidi="hi-IN"/>
        </w:rPr>
      </w:pPr>
      <w:r>
        <w:rPr>
          <w:noProof/>
          <w:sz w:val="24"/>
          <w:szCs w:val="24"/>
          <w:lang w:bidi="hi-IN"/>
        </w:rPr>
        <w:t>K V No.1 Jamnagar,AFS-1</w:t>
      </w:r>
    </w:p>
    <w:p w:rsidR="004D520E" w:rsidRDefault="004D520E" w:rsidP="000260EB">
      <w:pPr>
        <w:jc w:val="both"/>
        <w:rPr>
          <w:noProof/>
          <w:sz w:val="24"/>
          <w:szCs w:val="24"/>
          <w:lang w:bidi="hi-IN"/>
        </w:rPr>
      </w:pPr>
    </w:p>
    <w:sectPr w:rsidR="004D520E" w:rsidSect="00F6533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E3"/>
    <w:rsid w:val="000260EB"/>
    <w:rsid w:val="00082A22"/>
    <w:rsid w:val="00094155"/>
    <w:rsid w:val="000B5ABD"/>
    <w:rsid w:val="0016583B"/>
    <w:rsid w:val="00251799"/>
    <w:rsid w:val="003511E6"/>
    <w:rsid w:val="004121E3"/>
    <w:rsid w:val="004D204A"/>
    <w:rsid w:val="004D520E"/>
    <w:rsid w:val="005F3A77"/>
    <w:rsid w:val="006300E8"/>
    <w:rsid w:val="0065200C"/>
    <w:rsid w:val="00897D4D"/>
    <w:rsid w:val="008A6AE0"/>
    <w:rsid w:val="00983EA9"/>
    <w:rsid w:val="00C50936"/>
    <w:rsid w:val="00C76B76"/>
    <w:rsid w:val="00D77F2B"/>
    <w:rsid w:val="00E46B46"/>
    <w:rsid w:val="00E7655C"/>
    <w:rsid w:val="00ED0666"/>
    <w:rsid w:val="00F6533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5CC3"/>
  <w15:docId w15:val="{FAA6DF73-47E1-2647-9943-A836878B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4D"/>
    <w:rPr>
      <w:rFonts w:ascii="Tahoma" w:hAnsi="Tahoma" w:cs="Tahoma"/>
      <w:sz w:val="16"/>
      <w:szCs w:val="16"/>
    </w:rPr>
  </w:style>
  <w:style w:type="character" w:customStyle="1" w:styleId="Style2">
    <w:name w:val="Style2"/>
    <w:uiPriority w:val="1"/>
    <w:rsid w:val="00897D4D"/>
    <w:rPr>
      <w:rFonts w:ascii="Calibri" w:hAnsi="Calibri"/>
      <w:sz w:val="20"/>
    </w:rPr>
  </w:style>
  <w:style w:type="table" w:styleId="TableGrid">
    <w:name w:val="Table Grid"/>
    <w:basedOn w:val="TableNormal"/>
    <w:uiPriority w:val="59"/>
    <w:rsid w:val="00D77F2B"/>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583B"/>
    <w:pPr>
      <w:spacing w:after="0" w:line="240" w:lineRule="auto"/>
    </w:pPr>
  </w:style>
  <w:style w:type="character" w:customStyle="1" w:styleId="Style1">
    <w:name w:val="Style1"/>
    <w:basedOn w:val="DefaultParagraphFont"/>
    <w:uiPriority w:val="1"/>
    <w:rsid w:val="006300E8"/>
    <w:rPr>
      <w:rFonts w:asciiTheme="minorHAnsi" w:hAnsiTheme="minorHAnsi"/>
    </w:rPr>
  </w:style>
  <w:style w:type="character" w:styleId="PlaceholderText">
    <w:name w:val="Placeholder Text"/>
    <w:basedOn w:val="DefaultParagraphFont"/>
    <w:uiPriority w:val="99"/>
    <w:semiHidden/>
    <w:rsid w:val="00630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17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5B983153BD4B798CF676EB57CABA64"/>
        <w:category>
          <w:name w:val="General"/>
          <w:gallery w:val="placeholder"/>
        </w:category>
        <w:types>
          <w:type w:val="bbPlcHdr"/>
        </w:types>
        <w:behaviors>
          <w:behavior w:val="content"/>
        </w:behaviors>
        <w:guid w:val="{BEF27EC1-2A2B-4B76-8AC0-221CE7DC2C8D}"/>
      </w:docPartPr>
      <w:docPartBody>
        <w:p w:rsidR="00BA0F34" w:rsidRDefault="00187CE5" w:rsidP="00187CE5">
          <w:pPr>
            <w:pStyle w:val="035B983153BD4B798CF676EB57CABA64"/>
          </w:pPr>
          <w:r w:rsidRPr="009626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E5"/>
    <w:rsid w:val="00175113"/>
    <w:rsid w:val="00187CE5"/>
    <w:rsid w:val="003E34EA"/>
    <w:rsid w:val="00BA0F34"/>
    <w:rsid w:val="00CD6F9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E5"/>
    <w:rPr>
      <w:color w:val="808080"/>
    </w:rPr>
  </w:style>
  <w:style w:type="paragraph" w:customStyle="1" w:styleId="035B983153BD4B798CF676EB57CABA64">
    <w:name w:val="035B983153BD4B798CF676EB57CABA64"/>
    <w:rsid w:val="00187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sanjay pandya</cp:lastModifiedBy>
  <cp:revision>2</cp:revision>
  <dcterms:created xsi:type="dcterms:W3CDTF">2020-12-25T12:10:00Z</dcterms:created>
  <dcterms:modified xsi:type="dcterms:W3CDTF">2020-12-25T12:10:00Z</dcterms:modified>
</cp:coreProperties>
</file>